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1"/>
        <w:spacing w:before="240" w:after="283"/>
        <w:rPr/>
      </w:pPr>
      <w:r>
        <w:rPr/>
        <w:t>Приказ Минтруда России № 769н от 29 октября 2021 г.</w:t>
      </w:r>
    </w:p>
    <w:p>
      <w:pPr>
        <w:pStyle w:val="Heading2"/>
        <w:rPr/>
      </w:pPr>
      <w:r>
        <w:rPr/>
        <w:t>О признании утратившим силу постановления Министерства труда и социального развития Российской Федерации, Министерства образования Российской Федерации от 13 января 2003 г. № 1/29 «Об утверждении Порядка обучения по охране труда и проверки знаний требований охраны труда работников организаций» и внесенного в него изменения</w:t>
      </w:r>
    </w:p>
    <w:p>
      <w:pPr>
        <w:pStyle w:val="TextBody"/>
        <w:rPr/>
      </w:pPr>
      <w:r>
        <w:rPr/>
        <w:t>В соответствии с частью третьей статьи 219 Трудового кодекса Российской Федерации (Собрание законодательства Российской Федерации, 2002, № 1, ст. 3; 2021, № 27, ст. 5139) п р и к а з ы в а ю:</w:t>
      </w:r>
    </w:p>
    <w:p>
      <w:pPr>
        <w:pStyle w:val="TextBody"/>
        <w:numPr>
          <w:ilvl w:val="0"/>
          <w:numId w:val="1"/>
        </w:numPr>
        <w:tabs>
          <w:tab w:val="left" w:pos="0" w:leader="none"/>
        </w:tabs>
        <w:ind w:left="707" w:hanging="283"/>
        <w:rPr/>
      </w:pPr>
      <w:r>
        <w:rPr/>
        <w:t xml:space="preserve">Признать утратившими силу: </w:t>
      </w:r>
    </w:p>
    <w:p>
      <w:pPr>
        <w:pStyle w:val="TextBody"/>
        <w:rPr/>
      </w:pPr>
      <w:r>
        <w:rPr/>
        <w:t>постановление Министерства труда и социального развития Российской Федерации, Министерства образования Российской Федерации от 13 января 2003 г. № 1/29 «Об утверждении Порядка обучения по охране труда и проверки знаний требований охраны труда работников организаций» (зарегистрировано Министерством юстиции Российской Федерации 12 февраля 2003 г., регистрационный № 4209);</w:t>
      </w:r>
    </w:p>
    <w:p>
      <w:pPr>
        <w:pStyle w:val="TextBody"/>
        <w:rPr/>
      </w:pPr>
      <w:r>
        <w:rPr/>
        <w:t>приказ Министерства труда и социальной защиты Российской Федерации, Министерства образования и науки Российской Федерации от 30 ноября 2016 г. № 697н/1490 «О внесении изменения в Порядок обучения по охране труда и проверки знаний требований охраны труда работников организаций, утвержденный постановлением Министерства труда и социального развития Российской Федерации и Министерства образования Российской Федерации от 13 января 2003 г. № 1/29» (зарегистрирован Министерством юстиции Российской Федерации 16 декабря 2016 г., регистрационный № 44767).</w:t>
      </w:r>
    </w:p>
    <w:p>
      <w:pPr>
        <w:pStyle w:val="TextBody"/>
        <w:numPr>
          <w:ilvl w:val="0"/>
          <w:numId w:val="2"/>
        </w:numPr>
        <w:tabs>
          <w:tab w:val="left" w:pos="0" w:leader="none"/>
        </w:tabs>
        <w:ind w:left="707" w:hanging="283"/>
        <w:rPr/>
      </w:pPr>
      <w:r>
        <w:rPr/>
        <w:t xml:space="preserve">Установить, что настоящий приказ вступает в силу с 1 сентября 2022 года. </w:t>
      </w:r>
    </w:p>
    <w:p>
      <w:pPr>
        <w:pStyle w:val="TextBody"/>
        <w:rPr/>
      </w:pPr>
      <w:r>
        <w:rPr/>
        <w:t> </w:t>
      </w:r>
    </w:p>
    <w:p>
      <w:pPr>
        <w:pStyle w:val="TextBody"/>
        <w:spacing w:before="0" w:after="283"/>
        <w:rPr/>
      </w:pPr>
      <w:r>
        <w:rPr>
          <w:rStyle w:val="StrongEmphasis"/>
        </w:rPr>
        <w:t>Министр А.О. Котяков</w:t>
      </w:r>
    </w:p>
    <w:sectPr>
      <w:type w:val="nextPage"/>
      <w:pgSz w:w="11906" w:h="16838"/>
      <w:pgMar w:left="1134" w:right="567" w:header="0" w:top="567" w:footer="0" w:bottom="567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horndale">
    <w:altName w:val="Times New Roman"/>
    <w:charset w:val="00"/>
    <w:family w:val="roman"/>
    <w:pitch w:val="variable"/>
  </w:font>
  <w:font w:name="Albany">
    <w:altName w:val="Arial"/>
    <w:charset w:val="00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/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/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/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/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/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/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/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/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/>
    </w:lvl>
  </w:abstractNum>
  <w:abstractNum w:abstractNumId="2">
    <w:lvl w:ilvl="0">
      <w:start w:val="2"/>
      <w:numFmt w:val="decimal"/>
      <w:lvlText w:val="%1."/>
      <w:lvlJc w:val="left"/>
      <w:pPr>
        <w:tabs>
          <w:tab w:val="num" w:pos="707"/>
        </w:tabs>
        <w:ind w:left="707" w:hanging="283"/>
      </w:pPr>
      <w:rPr/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/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/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/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/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/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/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/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</w:pPr>
    <w:rPr>
      <w:rFonts w:ascii="Liberation Serif" w:hAnsi="Liberation Serif" w:eastAsia="DejaVu Sans" w:cs="DejaVu Sans"/>
      <w:color w:val="auto"/>
      <w:sz w:val="24"/>
      <w:szCs w:val="24"/>
      <w:lang w:val="en-US" w:eastAsia="zh-CN" w:bidi="hi-IN"/>
    </w:rPr>
  </w:style>
  <w:style w:type="paragraph" w:styleId="Heading1">
    <w:name w:val="Heading 1"/>
    <w:basedOn w:val="Heading"/>
    <w:next w:val="TextBody"/>
    <w:qFormat/>
    <w:pPr/>
    <w:rPr>
      <w:rFonts w:ascii="Thorndale" w:hAnsi="Thorndale"/>
      <w:b/>
      <w:bCs/>
      <w:sz w:val="48"/>
      <w:szCs w:val="44"/>
    </w:rPr>
  </w:style>
  <w:style w:type="paragraph" w:styleId="Heading2">
    <w:name w:val="Heading 2"/>
    <w:basedOn w:val="Heading"/>
    <w:next w:val="TextBody"/>
    <w:qFormat/>
    <w:pPr>
      <w:spacing w:before="200" w:after="120"/>
      <w:outlineLvl w:val="1"/>
    </w:pPr>
    <w:rPr>
      <w:rFonts w:ascii="Liberation Serif" w:hAnsi="Liberation Serif" w:eastAsia="DejaVu Sans" w:cs="DejaVu Sans"/>
      <w:b/>
      <w:bCs/>
      <w:sz w:val="36"/>
      <w:szCs w:val="36"/>
    </w:rPr>
  </w:style>
  <w:style w:type="character" w:styleId="EndnoteCharacters">
    <w:name w:val="Endnote Characters"/>
    <w:qFormat/>
    <w:rPr/>
  </w:style>
  <w:style w:type="character" w:styleId="FootnoteCharacters">
    <w:name w:val="Footnote Characters"/>
    <w:qFormat/>
    <w:rPr/>
  </w:style>
  <w:style w:type="character" w:styleId="InternetLink">
    <w:name w:val="Internet Link"/>
    <w:rPr>
      <w:color w:val="000080"/>
      <w:u w:val="single"/>
    </w:rPr>
  </w:style>
  <w:style w:type="character" w:styleId="NumberingSymbols">
    <w:name w:val="Numbering Symbols"/>
    <w:qFormat/>
    <w:rPr/>
  </w:style>
  <w:style w:type="character" w:styleId="StrongEmphasis">
    <w:name w:val="Strong Emphasis"/>
    <w:qFormat/>
    <w:rPr>
      <w:b/>
      <w:bCs/>
    </w:rPr>
  </w:style>
  <w:style w:type="paragraph" w:styleId="Heading">
    <w:name w:val="Heading"/>
    <w:basedOn w:val="Normal"/>
    <w:next w:val="TextBody"/>
    <w:qFormat/>
    <w:pPr>
      <w:keepNext w:val="true"/>
      <w:spacing w:before="240" w:after="283"/>
    </w:pPr>
    <w:rPr>
      <w:rFonts w:ascii="Albany" w:hAnsi="Albany"/>
      <w:sz w:val="28"/>
      <w:szCs w:val="26"/>
    </w:rPr>
  </w:style>
  <w:style w:type="paragraph" w:styleId="TextBody">
    <w:name w:val="Body Text"/>
    <w:basedOn w:val="Normal"/>
    <w:pPr>
      <w:spacing w:before="0" w:after="283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HorizontalLine">
    <w:name w:val="Horizontal Line"/>
    <w:basedOn w:val="Normal"/>
    <w:next w:val="TextBody"/>
    <w:qFormat/>
    <w:pPr>
      <w:pBdr>
        <w:bottom w:val="double" w:sz="2" w:space="0" w:color="808080"/>
      </w:pBdr>
      <w:spacing w:before="0" w:after="283"/>
    </w:pPr>
    <w:rPr>
      <w:sz w:val="12"/>
    </w:rPr>
  </w:style>
  <w:style w:type="paragraph" w:styleId="Sender">
    <w:name w:val="Envelope Return"/>
    <w:basedOn w:val="Normal"/>
    <w:pPr/>
    <w:rPr>
      <w:i/>
    </w:rPr>
  </w:style>
  <w:style w:type="paragraph" w:styleId="TableContents">
    <w:name w:val="Table Contents"/>
    <w:basedOn w:val="TextBody"/>
    <w:qFormat/>
    <w:pPr/>
    <w:rPr/>
  </w:style>
  <w:style w:type="paragraph" w:styleId="Footer">
    <w:name w:val="Footer"/>
    <w:basedOn w:val="Normal"/>
    <w:pPr>
      <w:suppressLineNumbers/>
      <w:tabs>
        <w:tab w:val="center" w:pos="4818" w:leader="none"/>
        <w:tab w:val="right" w:pos="9637" w:leader="none"/>
      </w:tabs>
    </w:pPr>
    <w:rPr/>
  </w:style>
  <w:style w:type="paragraph" w:styleId="Header">
    <w:name w:val="Header"/>
    <w:basedOn w:val="Normal"/>
    <w:pPr>
      <w:suppressLineNumbers/>
      <w:tabs>
        <w:tab w:val="center" w:pos="4818" w:leader="none"/>
        <w:tab w:val="right" w:pos="9637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LibreOffice/5.3.7.2$Linux_X86_64 LibreOffice_project/6b8ed514a9f8b44d37a1b96673cbbdd077e24059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cp:revision>0</cp:revision>
  <dc:subject/>
  <dc:title/>
</cp:coreProperties>
</file>